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16B77" w:rsidRPr="000F1FFC" w:rsidP="001468A8" w14:paraId="29EEFE4A" w14:textId="77777777">
      <w:pPr>
        <w:shd w:val="clear" w:color="auto" w:fill="FFFFFF"/>
        <w:spacing w:before="100" w:beforeAutospacing="1" w:after="100" w:afterAutospacing="1" w:line="480" w:lineRule="auto"/>
        <w:outlineLvl w:val="1"/>
        <w:rPr>
          <w:rFonts w:ascii="Times New Roman" w:eastAsia="Times New Roman" w:hAnsi="Times New Roman" w:cs="Times New Roman"/>
          <w:sz w:val="24"/>
          <w:szCs w:val="24"/>
          <w:lang w:eastAsia="en-GB"/>
        </w:rPr>
      </w:pPr>
      <w:bookmarkStart w:id="0" w:name="_GoBack"/>
    </w:p>
    <w:p w:rsidR="00616B77" w:rsidRPr="000F1FFC" w14:paraId="0B60E21F" w14:textId="77777777">
      <w:pPr>
        <w:rPr>
          <w:rFonts w:ascii="Times New Roman" w:eastAsia="Times New Roman" w:hAnsi="Times New Roman" w:cs="Times New Roman"/>
          <w:sz w:val="24"/>
          <w:szCs w:val="24"/>
          <w:lang w:eastAsia="en-GB"/>
        </w:rPr>
      </w:pPr>
    </w:p>
    <w:p w:rsidR="00616B77" w:rsidRPr="000F1FFC" w14:paraId="16189DDB" w14:textId="77777777">
      <w:pPr>
        <w:rPr>
          <w:rFonts w:ascii="Times New Roman" w:eastAsia="Times New Roman" w:hAnsi="Times New Roman" w:cs="Times New Roman"/>
          <w:sz w:val="24"/>
          <w:szCs w:val="24"/>
          <w:lang w:eastAsia="en-GB"/>
        </w:rPr>
      </w:pPr>
    </w:p>
    <w:p w:rsidR="00616B77" w:rsidRPr="000F1FFC" w14:paraId="63DF88F5" w14:textId="77777777">
      <w:pPr>
        <w:rPr>
          <w:rFonts w:ascii="Times New Roman" w:eastAsia="Times New Roman" w:hAnsi="Times New Roman" w:cs="Times New Roman"/>
          <w:sz w:val="24"/>
          <w:szCs w:val="24"/>
          <w:lang w:eastAsia="en-GB"/>
        </w:rPr>
      </w:pPr>
    </w:p>
    <w:p w:rsidR="00616B77" w:rsidRPr="000F1FFC" w14:paraId="45329D34" w14:textId="77777777">
      <w:pPr>
        <w:rPr>
          <w:rFonts w:ascii="Times New Roman" w:eastAsia="Times New Roman" w:hAnsi="Times New Roman" w:cs="Times New Roman"/>
          <w:sz w:val="24"/>
          <w:szCs w:val="24"/>
          <w:lang w:eastAsia="en-GB"/>
        </w:rPr>
      </w:pPr>
    </w:p>
    <w:p w:rsidR="000F1FFC" w:rsidRPr="000F1FFC" w14:paraId="115B7E9B" w14:textId="77777777">
      <w:pPr>
        <w:rPr>
          <w:rFonts w:ascii="Times New Roman" w:eastAsia="Times New Roman" w:hAnsi="Times New Roman" w:cs="Times New Roman"/>
          <w:sz w:val="24"/>
          <w:szCs w:val="24"/>
          <w:lang w:eastAsia="en-GB"/>
        </w:rPr>
      </w:pPr>
    </w:p>
    <w:p w:rsidR="000F1FFC" w:rsidRPr="000F1FFC" w14:paraId="7CA94786" w14:textId="77777777">
      <w:pPr>
        <w:rPr>
          <w:rFonts w:ascii="Times New Roman" w:eastAsia="Times New Roman" w:hAnsi="Times New Roman" w:cs="Times New Roman"/>
          <w:sz w:val="24"/>
          <w:szCs w:val="24"/>
          <w:lang w:eastAsia="en-GB"/>
        </w:rPr>
      </w:pPr>
    </w:p>
    <w:p w:rsidR="000F1FFC" w:rsidRPr="000F1FFC" w14:paraId="2FFACFD2" w14:textId="77777777">
      <w:pPr>
        <w:rPr>
          <w:rFonts w:ascii="Times New Roman" w:eastAsia="Times New Roman" w:hAnsi="Times New Roman" w:cs="Times New Roman"/>
          <w:sz w:val="24"/>
          <w:szCs w:val="24"/>
          <w:lang w:eastAsia="en-GB"/>
        </w:rPr>
      </w:pPr>
    </w:p>
    <w:p w:rsidR="00616B77" w:rsidRPr="000F1FFC" w:rsidP="000F1FFC" w14:paraId="065EF829" w14:textId="0529CF1A">
      <w:pPr>
        <w:spacing w:line="480" w:lineRule="auto"/>
        <w:jc w:val="center"/>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CAREER SEARCH</w:t>
      </w:r>
    </w:p>
    <w:p w:rsidR="000F1FFC" w:rsidRPr="000F1FFC" w:rsidP="000F1FFC" w14:paraId="5D701140" w14:textId="77777777">
      <w:pPr>
        <w:spacing w:line="480" w:lineRule="auto"/>
        <w:jc w:val="center"/>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STUDENTS NAME</w:t>
      </w:r>
    </w:p>
    <w:p w:rsidR="000F1FFC" w:rsidRPr="000F1FFC" w:rsidP="000F1FFC" w14:paraId="6A45C931" w14:textId="77777777">
      <w:pPr>
        <w:spacing w:line="480" w:lineRule="auto"/>
        <w:jc w:val="center"/>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INSTITUTION AFFILIATION
</w:t>
      </w:r>
    </w:p>
    <w:p w:rsidR="00616B77" w:rsidRPr="000F1FFC" w:rsidP="000F1FFC" w14:paraId="5DD1C978" w14:textId="5966723C">
      <w:pPr>
        <w:spacing w:line="480" w:lineRule="auto"/>
        <w:jc w:val="center"/>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DATE OF SUBMISSION</w:t>
      </w:r>
      <w:r w:rsidRPr="000F1FFC">
        <w:rPr>
          <w:rFonts w:ascii="Times New Roman" w:eastAsia="Times New Roman" w:hAnsi="Times New Roman" w:cs="Times New Roman"/>
          <w:sz w:val="24"/>
          <w:szCs w:val="24"/>
          <w:lang w:eastAsia="en-GB"/>
        </w:rPr>
        <w:br w:type="page"/>
      </w:r>
    </w:p>
    <w:p w:rsidR="001468A8" w:rsidRPr="000F1FFC" w:rsidP="001468A8" w14:paraId="554992F3" w14:textId="509E23D7">
      <w:pPr>
        <w:shd w:val="clear" w:color="auto" w:fill="FFFFFF"/>
        <w:spacing w:before="100" w:beforeAutospacing="1" w:after="100" w:afterAutospacing="1" w:line="480" w:lineRule="auto"/>
        <w:outlineLvl w:val="1"/>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In the education career, there are various options, which include a college professor, a high school teacher, and a principal. The skills and background desired for each one of them are as follows;
</w:t>
      </w:r>
    </w:p>
    <w:p w:rsidR="00DF3D96" w:rsidRPr="000F1FFC" w:rsidP="001468A8" w14:paraId="0492B8AD" w14:textId="2C871551">
      <w:pPr>
        <w:shd w:val="clear" w:color="auto" w:fill="FFFFFF"/>
        <w:spacing w:before="100" w:beforeAutospacing="1" w:after="100" w:afterAutospacing="1" w:line="480" w:lineRule="auto"/>
        <w:outlineLvl w:val="1"/>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Teacher</w:t>
      </w:r>
    </w:p>
    <w:p w:rsidR="00DF3D96" w:rsidRPr="00DF3D96" w:rsidP="008536D1" w14:paraId="0F9668AA" w14:textId="0BC380DE">
      <w:pPr>
        <w:shd w:val="clear" w:color="auto" w:fill="FFFFFF"/>
        <w:spacing w:before="100" w:beforeAutospacing="1" w:after="100" w:afterAutospacing="1" w:line="480" w:lineRule="auto"/>
        <w:outlineLvl w:val="1"/>
        <w:rPr>
          <w:rFonts w:ascii="Times New Roman" w:eastAsia="Times New Roman" w:hAnsi="Times New Roman" w:cs="Times New Roman"/>
          <w:sz w:val="24"/>
          <w:szCs w:val="24"/>
          <w:lang w:eastAsia="en-GB"/>
        </w:rPr>
      </w:pPr>
      <w:r w:rsidRPr="00DF3D96">
        <w:rPr>
          <w:rFonts w:ascii="Times New Roman" w:eastAsia="Times New Roman" w:hAnsi="Times New Roman" w:cs="Times New Roman"/>
          <w:sz w:val="24"/>
          <w:szCs w:val="24"/>
          <w:lang w:eastAsia="en-GB"/>
        </w:rPr>
        <w:t>Organization</w:t>
      </w:r>
    </w:p>
    <w:p w:rsidR="00DF3D96" w:rsidRPr="00DF3D96" w:rsidP="008536D1" w14:paraId="192A2BB0" w14:textId="77777777">
      <w:pPr>
        <w:shd w:val="clear" w:color="auto" w:fill="FFFFFF"/>
        <w:spacing w:before="100" w:beforeAutospacing="1" w:after="100" w:afterAutospacing="1" w:line="480" w:lineRule="auto"/>
        <w:rPr>
          <w:rFonts w:ascii="Times New Roman" w:eastAsia="Times New Roman" w:hAnsi="Times New Roman" w:cs="Times New Roman"/>
          <w:sz w:val="24"/>
          <w:szCs w:val="24"/>
          <w:lang w:eastAsia="en-GB"/>
        </w:rPr>
      </w:pPr>
      <w:r w:rsidRPr="00DF3D96">
        <w:rPr>
          <w:rFonts w:ascii="Times New Roman" w:eastAsia="Times New Roman" w:hAnsi="Times New Roman" w:cs="Times New Roman"/>
          <w:sz w:val="24"/>
          <w:szCs w:val="24"/>
          <w:lang w:eastAsia="en-GB"/>
        </w:rPr>
        <w:t>Teachers have to juggle several tasks, from teaching to attending meetings, and from lesson planning to grading. As such, they need to be able to keep all of these duties organized and complete tasks promptly.
</w:t>
      </w:r>
    </w:p>
    <w:p w:rsidR="00DF3D96" w:rsidRPr="00DF3D96" w:rsidP="008536D1" w14:paraId="7297335F" w14:textId="77777777">
      <w:pPr>
        <w:shd w:val="clear" w:color="auto" w:fill="FFFFFF"/>
        <w:spacing w:before="100" w:beforeAutospacing="1" w:after="100" w:afterAutospacing="1" w:line="480" w:lineRule="auto"/>
        <w:outlineLvl w:val="1"/>
        <w:rPr>
          <w:rFonts w:ascii="Times New Roman" w:eastAsia="Times New Roman" w:hAnsi="Times New Roman" w:cs="Times New Roman"/>
          <w:sz w:val="24"/>
          <w:szCs w:val="24"/>
          <w:lang w:eastAsia="en-GB"/>
        </w:rPr>
      </w:pPr>
      <w:r w:rsidRPr="00DF3D96">
        <w:rPr>
          <w:rFonts w:ascii="Times New Roman" w:eastAsia="Times New Roman" w:hAnsi="Times New Roman" w:cs="Times New Roman"/>
          <w:sz w:val="24"/>
          <w:szCs w:val="24"/>
          <w:lang w:eastAsia="en-GB"/>
        </w:rPr>
        <w:t>Critical Thinking</w:t>
      </w:r>
    </w:p>
    <w:p w:rsidR="00DF3D96" w:rsidRPr="00DF3D96" w:rsidP="008536D1" w14:paraId="2D9AB794" w14:textId="607C8192">
      <w:pPr>
        <w:shd w:val="clear" w:color="auto" w:fill="FFFFFF"/>
        <w:spacing w:before="100" w:beforeAutospacing="1" w:after="100" w:afterAutospacing="1" w:line="480" w:lineRule="auto"/>
        <w:rPr>
          <w:rFonts w:ascii="Times New Roman" w:eastAsia="Times New Roman" w:hAnsi="Times New Roman" w:cs="Times New Roman"/>
          <w:sz w:val="24"/>
          <w:szCs w:val="24"/>
          <w:lang w:eastAsia="en-GB"/>
        </w:rPr>
      </w:pPr>
      <w:r w:rsidRPr="00DF3D96">
        <w:rPr>
          <w:rFonts w:ascii="Times New Roman" w:eastAsia="Times New Roman" w:hAnsi="Times New Roman" w:cs="Times New Roman"/>
          <w:sz w:val="24"/>
          <w:szCs w:val="24"/>
          <w:lang w:eastAsia="en-GB"/>
        </w:rPr>
        <w:t>Teachers are tasked with solving a variety of problems, often under a tight deadline. They answer awkward questions from students on the spot, resolve conflicts between students, revise lesson plans, and deal with issues among colleagues. A good teacher knows what resources to use to solve thes</w:t>
      </w:r>
      <w:r w:rsidRPr="000F1FFC">
        <w:rPr>
          <w:rFonts w:ascii="Times New Roman" w:eastAsia="Times New Roman" w:hAnsi="Times New Roman" w:cs="Times New Roman"/>
          <w:sz w:val="24"/>
          <w:szCs w:val="24"/>
          <w:lang w:eastAsia="en-GB"/>
        </w:rPr>
        <w:t>e</w:t>
      </w:r>
      <w:r w:rsidRPr="00DF3D96">
        <w:rPr>
          <w:rFonts w:ascii="Times New Roman" w:eastAsia="Times New Roman" w:hAnsi="Times New Roman" w:cs="Times New Roman"/>
          <w:sz w:val="24"/>
          <w:szCs w:val="24"/>
          <w:lang w:eastAsia="en-GB"/>
        </w:rPr>
        <w:t xml:space="preserve"> kinds of questions quickly and effectively.</w:t>
      </w:r>
    </w:p>
    <w:p w:rsidR="00DF3D96" w:rsidRPr="00DF3D96" w:rsidP="008536D1" w14:paraId="6C3B81E7" w14:textId="77777777">
      <w:pPr>
        <w:shd w:val="clear" w:color="auto" w:fill="FFFFFF"/>
        <w:spacing w:before="100" w:beforeAutospacing="1" w:after="100" w:afterAutospacing="1" w:line="480" w:lineRule="auto"/>
        <w:outlineLvl w:val="1"/>
        <w:rPr>
          <w:rFonts w:ascii="Times New Roman" w:eastAsia="Times New Roman" w:hAnsi="Times New Roman" w:cs="Times New Roman"/>
          <w:sz w:val="24"/>
          <w:szCs w:val="24"/>
          <w:lang w:eastAsia="en-GB"/>
        </w:rPr>
      </w:pPr>
      <w:r w:rsidRPr="00DF3D96">
        <w:rPr>
          <w:rFonts w:ascii="Times New Roman" w:eastAsia="Times New Roman" w:hAnsi="Times New Roman" w:cs="Times New Roman"/>
          <w:sz w:val="24"/>
          <w:szCs w:val="24"/>
          <w:lang w:eastAsia="en-GB"/>
        </w:rPr>
        <w:t>Patience</w:t>
      </w:r>
    </w:p>
    <w:p w:rsidR="008536D1" w:rsidRPr="000F1FFC" w:rsidP="008536D1" w14:paraId="731A7142" w14:textId="61F219FD">
      <w:pPr>
        <w:shd w:val="clear" w:color="auto" w:fill="FFFFFF"/>
        <w:spacing w:before="100" w:beforeAutospacing="1" w:after="100" w:afterAutospacing="1" w:line="480" w:lineRule="auto"/>
        <w:rPr>
          <w:rFonts w:ascii="Times New Roman" w:hAnsi="Times New Roman" w:cs="Times New Roman"/>
          <w:sz w:val="24"/>
          <w:szCs w:val="24"/>
        </w:rPr>
      </w:pPr>
      <w:r w:rsidRPr="00DF3D96">
        <w:rPr>
          <w:rFonts w:ascii="Times New Roman" w:eastAsia="Times New Roman" w:hAnsi="Times New Roman" w:cs="Times New Roman"/>
          <w:sz w:val="24"/>
          <w:szCs w:val="24"/>
          <w:lang w:eastAsia="en-GB"/>
        </w:rPr>
        <w:t>Teachers need to demonstrate patience, mainly when dealing with difficult classroom situations. They often have to explain concepts multiple times and manage students who act up or have a difficult time in class. Dealing with parents, colleagues, and administrators can also be trying.
</w:t>
      </w:r>
    </w:p>
    <w:p w:rsidR="008536D1" w:rsidRPr="000F1FFC" w:rsidP="008536D1" w14:paraId="30A269DD" w14:textId="67D86152">
      <w:pPr>
        <w:spacing w:line="480" w:lineRule="auto"/>
        <w:rPr>
          <w:rFonts w:ascii="Times New Roman" w:hAnsi="Times New Roman" w:cs="Times New Roman"/>
          <w:sz w:val="24"/>
          <w:szCs w:val="24"/>
        </w:rPr>
      </w:pPr>
      <w:r w:rsidRPr="000F1FFC">
        <w:rPr>
          <w:rFonts w:ascii="Times New Roman" w:hAnsi="Times New Roman" w:cs="Times New Roman"/>
          <w:sz w:val="24"/>
          <w:szCs w:val="24"/>
        </w:rPr>
        <w:t>Principal</w:t>
      </w:r>
    </w:p>
    <w:p w:rsidR="00DF3D96" w:rsidRPr="000F1FFC" w:rsidP="008536D1" w14:paraId="492B5AC9" w14:textId="263093CA">
      <w:pPr>
        <w:spacing w:line="480" w:lineRule="auto"/>
        <w:rPr>
          <w:rFonts w:ascii="Times New Roman" w:hAnsi="Times New Roman" w:cs="Times New Roman"/>
          <w:sz w:val="24"/>
          <w:szCs w:val="24"/>
        </w:rPr>
      </w:pPr>
      <w:r w:rsidRPr="000F1FFC">
        <w:rPr>
          <w:rFonts w:ascii="Times New Roman" w:eastAsia="Times New Roman" w:hAnsi="Times New Roman" w:cs="Times New Roman"/>
          <w:sz w:val="24"/>
          <w:szCs w:val="24"/>
          <w:lang w:eastAsia="en-GB"/>
        </w:rPr>
        <w:t xml:space="preserve"> Problem-solving:
</w:t>
      </w:r>
    </w:p>
    <w:p w:rsidR="00DF3D96" w:rsidRPr="000F1FFC" w:rsidP="008536D1" w14:paraId="1F46B2F4" w14:textId="77777777">
      <w:pPr>
        <w:spacing w:before="240" w:after="100" w:afterAutospacing="1" w:line="480" w:lineRule="auto"/>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The principal is responsible for setting the operational plan at the beginning of the school year. But, as is always the case, there will be unexpected challenges such as budget constraints, student incidents, and other issues. Using critical thinking and communication, a principal must discover the underlying problem that causes an operational issue and set a plan to correct it, bringing in support if needed.
</w:t>
      </w:r>
    </w:p>
    <w:p w:rsidR="008536D1" w:rsidRPr="000F1FFC" w:rsidP="008536D1" w14:paraId="690237BA" w14:textId="1520BA2F">
      <w:pPr>
        <w:spacing w:before="100" w:beforeAutospacing="1" w:after="240" w:line="480" w:lineRule="auto"/>
        <w:outlineLvl w:val="2"/>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Decision making:</w:t>
      </w:r>
    </w:p>
    <w:p w:rsidR="00DF3D96" w:rsidRPr="000F1FFC" w:rsidP="008536D1" w14:paraId="5C4DCBCC" w14:textId="1FB7D136">
      <w:pPr>
        <w:spacing w:before="100" w:beforeAutospacing="1" w:after="240" w:line="480" w:lineRule="auto"/>
        <w:outlineLvl w:val="2"/>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Principals make decisions based on what is best for their students and staff. Many</w:t>
      </w:r>
      <w:r w:rsidRPr="000F1FFC" w:rsidR="008536D1">
        <w:rPr>
          <w:rFonts w:ascii="Times New Roman" w:eastAsia="Times New Roman" w:hAnsi="Times New Roman" w:cs="Times New Roman"/>
          <w:sz w:val="24"/>
          <w:szCs w:val="24"/>
          <w:lang w:eastAsia="en-GB"/>
        </w:rPr>
        <w:t xml:space="preserve"> f</w:t>
      </w:r>
      <w:r w:rsidRPr="000F1FFC">
        <w:rPr>
          <w:rFonts w:ascii="Times New Roman" w:eastAsia="Times New Roman" w:hAnsi="Times New Roman" w:cs="Times New Roman"/>
          <w:sz w:val="24"/>
          <w:szCs w:val="24"/>
          <w:lang w:eastAsia="en-GB"/>
        </w:rPr>
        <w:t>actors need to be considered and understood when deciding a course of action. It can be challenging to make the right decision for everyone. It’s a principal’s responsibility to involve the right people and apply the proper information to make a well-supported decision.</w:t>
      </w:r>
    </w:p>
    <w:p w:rsidR="00DF3D96" w:rsidRPr="000F1FFC" w:rsidP="008536D1" w14:paraId="2F9047DF" w14:textId="3DBD8452">
      <w:pPr>
        <w:spacing w:before="100" w:beforeAutospacing="1" w:after="240" w:line="480" w:lineRule="auto"/>
        <w:outlineLvl w:val="2"/>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Leadership:</w:t>
      </w:r>
    </w:p>
    <w:p w:rsidR="00DF3D96" w:rsidRPr="000F1FFC" w:rsidP="008536D1" w14:paraId="4D220C07" w14:textId="084D73C8">
      <w:pPr>
        <w:spacing w:before="240" w:after="100" w:afterAutospacing="1" w:line="480" w:lineRule="auto"/>
        <w:rPr>
          <w:rFonts w:ascii="Times New Roman" w:eastAsia="Times New Roman" w:hAnsi="Times New Roman" w:cs="Times New Roman"/>
          <w:sz w:val="24"/>
          <w:szCs w:val="24"/>
          <w:lang w:eastAsia="en-GB"/>
        </w:rPr>
      </w:pPr>
      <w:r w:rsidRPr="000F1FFC">
        <w:rPr>
          <w:rFonts w:ascii="Times New Roman" w:eastAsia="Times New Roman" w:hAnsi="Times New Roman" w:cs="Times New Roman"/>
          <w:sz w:val="24"/>
          <w:szCs w:val="24"/>
          <w:lang w:eastAsia="en-GB"/>
        </w:rPr>
        <w:t>A vibrant and robust teaching team is usually the result of excellent leadership by the school principal. A principal is not only responsible for overseeing teachers, but also for building a group of leaders. One strategy is to ensure everyone has the right qualifications</w:t>
      </w:r>
      <w:r w:rsidRPr="000F1FFC" w:rsidR="00616B77">
        <w:rPr>
          <w:rFonts w:ascii="Times New Roman" w:eastAsia="Times New Roman" w:hAnsi="Times New Roman" w:cs="Times New Roman"/>
          <w:sz w:val="24"/>
          <w:szCs w:val="24"/>
          <w:lang w:eastAsia="en-GB"/>
        </w:rPr>
        <w:t xml:space="preserve"> and </w:t>
      </w:r>
      <w:r w:rsidRPr="000F1FFC">
        <w:rPr>
          <w:rFonts w:ascii="Times New Roman" w:eastAsia="Times New Roman" w:hAnsi="Times New Roman" w:cs="Times New Roman"/>
          <w:sz w:val="24"/>
          <w:szCs w:val="24"/>
          <w:lang w:eastAsia="en-GB"/>
        </w:rPr>
        <w:t>skills</w:t>
      </w:r>
      <w:r w:rsidRPr="000F1FFC" w:rsidR="00616B77">
        <w:rPr>
          <w:rFonts w:ascii="Times New Roman" w:eastAsia="Times New Roman" w:hAnsi="Times New Roman" w:cs="Times New Roman"/>
          <w:sz w:val="24"/>
          <w:szCs w:val="24"/>
          <w:lang w:eastAsia="en-GB"/>
        </w:rPr>
        <w:t>.</w:t>
      </w:r>
    </w:p>
    <w:p w:rsidR="001468A8" w:rsidRPr="000F1FFC" w:rsidP="008C5AE0" w14:paraId="1766A46B" w14:textId="76ECE58B">
      <w:pPr>
        <w:shd w:val="clear" w:color="auto" w:fill="FFFFFF"/>
        <w:spacing w:before="100" w:beforeAutospacing="1" w:after="100" w:afterAutospacing="1" w:line="480" w:lineRule="auto"/>
        <w:outlineLvl w:val="1"/>
        <w:rPr>
          <w:rFonts w:ascii="Times New Roman" w:eastAsia="Times New Roman" w:hAnsi="Times New Roman" w:cs="Times New Roman"/>
          <w:color w:val="222222"/>
          <w:sz w:val="24"/>
          <w:szCs w:val="24"/>
          <w:lang w:eastAsia="en-GB"/>
        </w:rPr>
      </w:pPr>
      <w:r w:rsidRPr="000F1FFC">
        <w:rPr>
          <w:rFonts w:ascii="Times New Roman" w:eastAsia="Times New Roman" w:hAnsi="Times New Roman" w:cs="Times New Roman"/>
          <w:color w:val="222222"/>
          <w:sz w:val="24"/>
          <w:szCs w:val="24"/>
          <w:lang w:eastAsia="en-GB"/>
        </w:rPr>
        <w:t>Collage professor</w:t>
      </w:r>
    </w:p>
    <w:p w:rsidR="001468A8" w:rsidRPr="001468A8" w:rsidP="008C5AE0" w14:paraId="2E3BE406" w14:textId="16C179B4">
      <w:pPr>
        <w:shd w:val="clear" w:color="auto" w:fill="FFFFFF"/>
        <w:spacing w:before="100" w:beforeAutospacing="1" w:after="100" w:afterAutospacing="1" w:line="480" w:lineRule="auto"/>
        <w:outlineLvl w:val="1"/>
        <w:rPr>
          <w:rFonts w:ascii="Times New Roman" w:eastAsia="Times New Roman" w:hAnsi="Times New Roman" w:cs="Times New Roman"/>
          <w:color w:val="222222"/>
          <w:sz w:val="24"/>
          <w:szCs w:val="24"/>
          <w:lang w:eastAsia="en-GB"/>
        </w:rPr>
      </w:pPr>
      <w:r w:rsidRPr="001468A8">
        <w:rPr>
          <w:rFonts w:ascii="Times New Roman" w:eastAsia="Times New Roman" w:hAnsi="Times New Roman" w:cs="Times New Roman"/>
          <w:color w:val="222222"/>
          <w:sz w:val="24"/>
          <w:szCs w:val="24"/>
          <w:lang w:eastAsia="en-GB"/>
        </w:rPr>
        <w:t>Passion and Creativity </w:t>
      </w:r>
    </w:p>
    <w:p w:rsidR="001468A8" w:rsidRPr="000F1FFC" w:rsidP="008C5AE0" w14:paraId="4AA77F0A" w14:textId="792EEA1F">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lang w:eastAsia="en-GB"/>
        </w:rPr>
      </w:pPr>
      <w:r w:rsidRPr="001468A8">
        <w:rPr>
          <w:rFonts w:ascii="Times New Roman" w:eastAsia="Times New Roman" w:hAnsi="Times New Roman" w:cs="Times New Roman"/>
          <w:color w:val="222222"/>
          <w:sz w:val="24"/>
          <w:szCs w:val="24"/>
          <w:lang w:eastAsia="en-GB"/>
        </w:rPr>
        <w:t>Enthusiasm is critical when teaching a subject to keep the students engaged and enthusiastic themselves. In the same vein, being creative when planning and presenting a lesson is integral to maintaining students' attention. When doing so, it is essential to understand that what works for one student (or class of kids) won't necessarily work for others
</w:t>
      </w:r>
    </w:p>
    <w:p w:rsidR="001468A8" w:rsidRPr="001468A8" w:rsidP="008C5AE0" w14:paraId="2B705413" w14:textId="77777777">
      <w:pPr>
        <w:shd w:val="clear" w:color="auto" w:fill="FFFFFF"/>
        <w:spacing w:before="100" w:beforeAutospacing="1" w:after="100" w:afterAutospacing="1" w:line="480" w:lineRule="auto"/>
        <w:outlineLvl w:val="1"/>
        <w:rPr>
          <w:rFonts w:ascii="Times New Roman" w:eastAsia="Times New Roman" w:hAnsi="Times New Roman" w:cs="Times New Roman"/>
          <w:color w:val="222222"/>
          <w:sz w:val="24"/>
          <w:szCs w:val="24"/>
          <w:lang w:eastAsia="en-GB"/>
        </w:rPr>
      </w:pPr>
      <w:r w:rsidRPr="001468A8">
        <w:rPr>
          <w:rFonts w:ascii="Times New Roman" w:eastAsia="Times New Roman" w:hAnsi="Times New Roman" w:cs="Times New Roman"/>
          <w:color w:val="222222"/>
          <w:sz w:val="24"/>
          <w:szCs w:val="24"/>
          <w:lang w:eastAsia="en-GB"/>
        </w:rPr>
        <w:t>Technical Skills</w:t>
      </w:r>
    </w:p>
    <w:p w:rsidR="001468A8" w:rsidRPr="001468A8" w:rsidP="008C5AE0" w14:paraId="0F561793" w14:textId="421C39FB">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lang w:eastAsia="en-GB"/>
        </w:rPr>
      </w:pPr>
      <w:r w:rsidRPr="000F1FFC">
        <w:rPr>
          <w:rFonts w:ascii="Times New Roman" w:eastAsia="Times New Roman" w:hAnsi="Times New Roman" w:cs="Times New Roman"/>
          <w:color w:val="222222"/>
          <w:sz w:val="24"/>
          <w:szCs w:val="24"/>
          <w:lang w:eastAsia="en-GB"/>
        </w:rPr>
        <w:t>Professors</w:t>
      </w:r>
      <w:r w:rsidRPr="001468A8">
        <w:rPr>
          <w:rFonts w:ascii="Times New Roman" w:eastAsia="Times New Roman" w:hAnsi="Times New Roman" w:cs="Times New Roman"/>
          <w:color w:val="222222"/>
          <w:sz w:val="24"/>
          <w:szCs w:val="24"/>
          <w:lang w:eastAsia="en-GB"/>
        </w:rPr>
        <w:t xml:space="preserve"> must, of course, follow the material they teach. Naturally, different positions require different types and levels of </w:t>
      </w:r>
      <w:r w:rsidRPr="001468A8">
        <w:rPr>
          <w:rFonts w:ascii="Times New Roman" w:eastAsia="Times New Roman" w:hAnsi="Times New Roman" w:cs="Times New Roman"/>
          <w:color w:val="222222"/>
          <w:sz w:val="24"/>
          <w:szCs w:val="24"/>
          <w:lang w:eastAsia="en-GB"/>
        </w:rPr>
        <w:t>skill</w:t>
      </w:r>
      <w:r w:rsidRPr="001468A8">
        <w:rPr>
          <w:rFonts w:ascii="Times New Roman" w:eastAsia="Times New Roman" w:hAnsi="Times New Roman" w:cs="Times New Roman"/>
          <w:color w:val="222222"/>
          <w:sz w:val="24"/>
          <w:szCs w:val="24"/>
          <w:lang w:eastAsia="en-GB"/>
        </w:rPr>
        <w:t>.</w:t>
      </w:r>
      <w:r w:rsidRPr="001468A8">
        <w:rPr>
          <w:rFonts w:ascii="Times New Roman" w:eastAsia="Times New Roman" w:hAnsi="Times New Roman" w:cs="Times New Roman"/>
          <w:color w:val="222222"/>
          <w:sz w:val="24"/>
          <w:szCs w:val="24"/>
          <w:lang w:eastAsia="en-GB"/>
        </w:rPr>
        <w:t xml:space="preserve"> It is not enough for a first-grade math teacher to know how to perform basic arithmetic, for example. He or she must have a deep understanding of numbers and numeric relationships to be able to explain the material thoroughly and responsively. 
</w:t>
      </w:r>
    </w:p>
    <w:p w:rsidR="00DF3D96" w:rsidRPr="000F1FFC" w:rsidP="00142EB6" w14:paraId="5959A6E5" w14:textId="110780AD">
      <w:pPr>
        <w:spacing w:line="480" w:lineRule="auto"/>
        <w:rPr>
          <w:rFonts w:ascii="Times New Roman" w:hAnsi="Times New Roman" w:cs="Times New Roman"/>
          <w:sz w:val="24"/>
          <w:szCs w:val="24"/>
          <w:shd w:val="clear" w:color="auto" w:fill="FFFFFF"/>
        </w:rPr>
      </w:pPr>
      <w:r w:rsidRPr="000F1FFC">
        <w:rPr>
          <w:rFonts w:ascii="Times New Roman" w:hAnsi="Times New Roman" w:cs="Times New Roman"/>
          <w:sz w:val="24"/>
          <w:szCs w:val="24"/>
          <w:shd w:val="clear" w:color="auto" w:fill="FFFFFF"/>
        </w:rPr>
        <w:t xml:space="preserve">Education and my experience will play an avital role in attaining these positions for </w:t>
      </w:r>
      <w:r w:rsidRPr="000F1FFC">
        <w:rPr>
          <w:rFonts w:ascii="Times New Roman" w:hAnsi="Times New Roman" w:cs="Times New Roman"/>
          <w:sz w:val="24"/>
          <w:szCs w:val="24"/>
          <w:shd w:val="clear" w:color="auto" w:fill="FFFFFF"/>
        </w:rPr>
        <w:t xml:space="preserve">earning will lead </w:t>
      </w:r>
      <w:r w:rsidRPr="000F1FFC">
        <w:rPr>
          <w:rFonts w:ascii="Times New Roman" w:hAnsi="Times New Roman" w:cs="Times New Roman"/>
          <w:sz w:val="24"/>
          <w:szCs w:val="24"/>
          <w:shd w:val="clear" w:color="auto" w:fill="FFFFFF"/>
        </w:rPr>
        <w:t>me</w:t>
      </w:r>
      <w:r w:rsidRPr="000F1FFC">
        <w:rPr>
          <w:rFonts w:ascii="Times New Roman" w:hAnsi="Times New Roman" w:cs="Times New Roman"/>
          <w:sz w:val="24"/>
          <w:szCs w:val="24"/>
          <w:shd w:val="clear" w:color="auto" w:fill="FFFFFF"/>
        </w:rPr>
        <w:t xml:space="preserve"> to gain principles, qualities, and values necessary for a good career. Guidance and career education </w:t>
      </w:r>
      <w:r w:rsidRPr="000F1FFC">
        <w:rPr>
          <w:rFonts w:ascii="Times New Roman" w:hAnsi="Times New Roman" w:cs="Times New Roman"/>
          <w:sz w:val="24"/>
          <w:szCs w:val="24"/>
          <w:shd w:val="clear" w:color="auto" w:fill="FFFFFF"/>
        </w:rPr>
        <w:t>is</w:t>
      </w:r>
      <w:r w:rsidRPr="000F1FFC">
        <w:rPr>
          <w:rFonts w:ascii="Times New Roman" w:hAnsi="Times New Roman" w:cs="Times New Roman"/>
          <w:sz w:val="24"/>
          <w:szCs w:val="24"/>
          <w:shd w:val="clear" w:color="auto" w:fill="FFFFFF"/>
        </w:rPr>
        <w:t xml:space="preserve"> an element of each school's provision of a balanced and productive instruction. It encourages and helps students to </w:t>
      </w:r>
      <w:hyperlink r:id="rId4" w:history="1">
        <w:r w:rsidRPr="000F1FFC">
          <w:rPr>
            <w:rStyle w:val="Hyperlink"/>
            <w:rFonts w:ascii="Times New Roman" w:hAnsi="Times New Roman" w:cs="Times New Roman"/>
            <w:color w:val="auto"/>
            <w:sz w:val="24"/>
            <w:szCs w:val="24"/>
            <w:u w:val="none"/>
            <w:shd w:val="clear" w:color="auto" w:fill="FFFFFF"/>
          </w:rPr>
          <w:t>make decisions</w:t>
        </w:r>
      </w:hyperlink>
      <w:r w:rsidRPr="000F1FFC">
        <w:rPr>
          <w:rFonts w:ascii="Times New Roman" w:hAnsi="Times New Roman" w:cs="Times New Roman"/>
          <w:sz w:val="24"/>
          <w:szCs w:val="24"/>
          <w:shd w:val="clear" w:color="auto" w:fill="FFFFFF"/>
        </w:rPr>
        <w:t>. Also, it aims to develop management competencies that will equip pupils to handle their livelihood and opportunities in a career.
</w:t>
      </w:r>
    </w:p>
    <w:p w:rsidR="00616B77" w:rsidRPr="000F1FFC" w:rsidP="00616B77" w14:paraId="2FE22A40" w14:textId="77777777">
      <w:pPr>
        <w:pStyle w:val="NormalWeb"/>
        <w:shd w:val="clear" w:color="auto" w:fill="FFFFFF"/>
        <w:spacing w:before="0" w:beforeAutospacing="0" w:after="420" w:afterAutospacing="0" w:line="480" w:lineRule="auto"/>
        <w:rPr>
          <w:color w:val="111111"/>
        </w:rPr>
      </w:pPr>
      <w:r w:rsidRPr="000F1FFC">
        <w:rPr>
          <w:color w:val="111111"/>
          <w:shd w:val="clear" w:color="auto" w:fill="FFFFFF"/>
        </w:rPr>
        <w:t>N</w:t>
      </w:r>
      <w:r w:rsidRPr="000F1FFC">
        <w:rPr>
          <w:color w:val="111111"/>
          <w:shd w:val="clear" w:color="auto" w:fill="FFFFFF"/>
        </w:rPr>
        <w:t>etworking can be paramount to discover education career leads and secure a teacher or administrator position.</w:t>
      </w:r>
      <w:r w:rsidRPr="000F1FFC">
        <w:rPr>
          <w:color w:val="111111"/>
          <w:shd w:val="clear" w:color="auto" w:fill="FFFFFF"/>
        </w:rPr>
        <w:t xml:space="preserve"> </w:t>
      </w:r>
      <w:r w:rsidRPr="000F1FFC">
        <w:rPr>
          <w:color w:val="111111"/>
        </w:rPr>
        <w:t>In some school districts, one vacant teaching position can draw thousands of applicants. With so many teachers applying for jobs, you need to make sure that you separate yourself from the other teaching candidates.</w:t>
      </w:r>
    </w:p>
    <w:p w:rsidR="00616B77" w:rsidRPr="00616B77" w:rsidP="00616B77" w14:paraId="127BA29C" w14:textId="77777777">
      <w:pPr>
        <w:shd w:val="clear" w:color="auto" w:fill="FFFFFF"/>
        <w:spacing w:after="420" w:line="480" w:lineRule="auto"/>
        <w:rPr>
          <w:rFonts w:ascii="Times New Roman" w:eastAsia="Times New Roman" w:hAnsi="Times New Roman" w:cs="Times New Roman"/>
          <w:color w:val="111111"/>
          <w:sz w:val="24"/>
          <w:szCs w:val="24"/>
          <w:lang w:eastAsia="en-GB"/>
        </w:rPr>
      </w:pPr>
      <w:r w:rsidRPr="00616B77">
        <w:rPr>
          <w:rFonts w:ascii="Times New Roman" w:eastAsia="Times New Roman" w:hAnsi="Times New Roman" w:cs="Times New Roman"/>
          <w:color w:val="111111"/>
          <w:sz w:val="24"/>
          <w:szCs w:val="24"/>
          <w:lang w:eastAsia="en-GB"/>
        </w:rPr>
        <w:t>If you are dead-set on acquiring employment in a particular school, it's essential to identify and make contact with the individuals on that campus who are responsible for making hiring decisions.
</w:t>
      </w:r>
    </w:p>
    <w:p w:rsidR="00616B77" w:rsidRPr="000F1FFC" w:rsidP="00142EB6" w14:paraId="67E024D1" w14:textId="3BB9591D">
      <w:pPr>
        <w:spacing w:line="480" w:lineRule="auto"/>
        <w:rPr>
          <w:rFonts w:ascii="Times New Roman" w:hAnsi="Times New Roman" w:cs="Times New Roman"/>
          <w:sz w:val="24"/>
          <w:szCs w:val="24"/>
        </w:rPr>
      </w:pPr>
    </w:p>
    <w:p w:rsidR="00616B77" w:rsidRPr="000F1FFC" w:rsidP="00142EB6" w14:paraId="509C808E" w14:textId="1EFCAB51">
      <w:pPr>
        <w:spacing w:line="480" w:lineRule="auto"/>
        <w:rPr>
          <w:rFonts w:ascii="Times New Roman" w:hAnsi="Times New Roman" w:cs="Times New Roman"/>
          <w:sz w:val="24"/>
          <w:szCs w:val="24"/>
        </w:rPr>
      </w:pPr>
    </w:p>
    <w:p w:rsidR="00616B77" w:rsidRPr="000F1FFC" w:rsidP="00142EB6" w14:paraId="5E451332" w14:textId="1AFE5E07">
      <w:pPr>
        <w:spacing w:line="480" w:lineRule="auto"/>
        <w:rPr>
          <w:rFonts w:ascii="Times New Roman" w:hAnsi="Times New Roman" w:cs="Times New Roman"/>
          <w:sz w:val="24"/>
          <w:szCs w:val="24"/>
        </w:rPr>
      </w:pPr>
    </w:p>
    <w:p w:rsidR="00616B77" w:rsidRPr="000F1FFC" w:rsidP="00142EB6" w14:paraId="2B69E57F" w14:textId="18960065">
      <w:pPr>
        <w:spacing w:line="480" w:lineRule="auto"/>
        <w:rPr>
          <w:rFonts w:ascii="Times New Roman" w:hAnsi="Times New Roman" w:cs="Times New Roman"/>
          <w:sz w:val="24"/>
          <w:szCs w:val="24"/>
        </w:rPr>
      </w:pPr>
    </w:p>
    <w:p w:rsidR="00616B77" w:rsidRPr="000F1FFC" w:rsidP="00142EB6" w14:paraId="4D99F291" w14:textId="25FB7048">
      <w:pPr>
        <w:spacing w:line="480" w:lineRule="auto"/>
        <w:rPr>
          <w:rFonts w:ascii="Times New Roman" w:hAnsi="Times New Roman" w:cs="Times New Roman"/>
          <w:sz w:val="24"/>
          <w:szCs w:val="24"/>
        </w:rPr>
      </w:pPr>
    </w:p>
    <w:p w:rsidR="00616B77" w:rsidRPr="000F1FFC" w:rsidP="00616B77" w14:paraId="3A0F3833" w14:textId="6548D3E4">
      <w:pPr>
        <w:spacing w:line="480" w:lineRule="auto"/>
        <w:jc w:val="center"/>
        <w:rPr>
          <w:rFonts w:ascii="Times New Roman" w:hAnsi="Times New Roman" w:cs="Times New Roman"/>
          <w:sz w:val="24"/>
          <w:szCs w:val="24"/>
        </w:rPr>
      </w:pPr>
      <w:r w:rsidRPr="000F1FFC">
        <w:rPr>
          <w:rFonts w:ascii="Times New Roman" w:hAnsi="Times New Roman" w:cs="Times New Roman"/>
          <w:sz w:val="24"/>
          <w:szCs w:val="24"/>
        </w:rPr>
        <w:t>REFERENCES</w:t>
      </w:r>
    </w:p>
    <w:p w:rsidR="00616B77" w:rsidRPr="000F1FFC" w:rsidP="00616B77" w14:paraId="35F5BC87" w14:textId="52937B97">
      <w:pPr>
        <w:spacing w:line="480" w:lineRule="auto"/>
        <w:jc w:val="center"/>
        <w:rPr>
          <w:rFonts w:ascii="Times New Roman" w:hAnsi="Times New Roman" w:cs="Times New Roman"/>
          <w:color w:val="222222"/>
          <w:sz w:val="24"/>
          <w:szCs w:val="24"/>
          <w:shd w:val="clear" w:color="auto" w:fill="FFFFFF"/>
        </w:rPr>
      </w:pPr>
      <w:r w:rsidRPr="000F1FFC">
        <w:rPr>
          <w:rFonts w:ascii="Times New Roman" w:hAnsi="Times New Roman" w:cs="Times New Roman"/>
          <w:color w:val="222222"/>
          <w:sz w:val="24"/>
          <w:szCs w:val="24"/>
          <w:shd w:val="clear" w:color="auto" w:fill="FFFFFF"/>
        </w:rPr>
        <w:t>Solberg, V. S., Good, G. E., Fischer, A. R., Brown, S. D., &amp; Nord, D. (1995). Career decision-making and career search activities: Relative effects of career search self-efficacy and human agency. </w:t>
      </w:r>
      <w:r w:rsidRPr="000F1FFC">
        <w:rPr>
          <w:rFonts w:ascii="Times New Roman" w:hAnsi="Times New Roman" w:cs="Times New Roman"/>
          <w:i/>
          <w:iCs/>
          <w:color w:val="222222"/>
          <w:sz w:val="24"/>
          <w:szCs w:val="24"/>
          <w:shd w:val="clear" w:color="auto" w:fill="FFFFFF"/>
        </w:rPr>
        <w:t xml:space="preserve">Journal of </w:t>
      </w:r>
      <w:r w:rsidRPr="000F1FFC">
        <w:rPr>
          <w:rFonts w:ascii="Times New Roman" w:hAnsi="Times New Roman" w:cs="Times New Roman"/>
          <w:i/>
          <w:iCs/>
          <w:color w:val="222222"/>
          <w:sz w:val="24"/>
          <w:szCs w:val="24"/>
          <w:shd w:val="clear" w:color="auto" w:fill="FFFFFF"/>
        </w:rPr>
        <w:t>Counseling</w:t>
      </w:r>
      <w:r w:rsidRPr="000F1FFC">
        <w:rPr>
          <w:rFonts w:ascii="Times New Roman" w:hAnsi="Times New Roman" w:cs="Times New Roman"/>
          <w:i/>
          <w:iCs/>
          <w:color w:val="222222"/>
          <w:sz w:val="24"/>
          <w:szCs w:val="24"/>
          <w:shd w:val="clear" w:color="auto" w:fill="FFFFFF"/>
        </w:rPr>
        <w:t xml:space="preserve"> Psychology</w:t>
      </w:r>
      <w:r w:rsidRPr="000F1FFC">
        <w:rPr>
          <w:rFonts w:ascii="Times New Roman" w:hAnsi="Times New Roman" w:cs="Times New Roman"/>
          <w:color w:val="222222"/>
          <w:sz w:val="24"/>
          <w:szCs w:val="24"/>
          <w:shd w:val="clear" w:color="auto" w:fill="FFFFFF"/>
        </w:rPr>
        <w:t>, </w:t>
      </w:r>
      <w:r w:rsidRPr="000F1FFC">
        <w:rPr>
          <w:rFonts w:ascii="Times New Roman" w:hAnsi="Times New Roman" w:cs="Times New Roman"/>
          <w:i/>
          <w:iCs/>
          <w:color w:val="222222"/>
          <w:sz w:val="24"/>
          <w:szCs w:val="24"/>
          <w:shd w:val="clear" w:color="auto" w:fill="FFFFFF"/>
        </w:rPr>
        <w:t>42</w:t>
      </w:r>
      <w:r w:rsidRPr="000F1FFC">
        <w:rPr>
          <w:rFonts w:ascii="Times New Roman" w:hAnsi="Times New Roman" w:cs="Times New Roman"/>
          <w:color w:val="222222"/>
          <w:sz w:val="24"/>
          <w:szCs w:val="24"/>
          <w:shd w:val="clear" w:color="auto" w:fill="FFFFFF"/>
        </w:rPr>
        <w:t>(4), 448.</w:t>
      </w:r>
    </w:p>
    <w:p w:rsidR="00616B77" w:rsidRPr="000F1FFC" w:rsidP="00616B77" w14:paraId="7EF92605" w14:textId="54C5A232">
      <w:pPr>
        <w:spacing w:line="480" w:lineRule="auto"/>
        <w:jc w:val="center"/>
        <w:rPr>
          <w:rFonts w:ascii="Times New Roman" w:hAnsi="Times New Roman" w:cs="Times New Roman"/>
          <w:color w:val="222222"/>
          <w:sz w:val="24"/>
          <w:szCs w:val="24"/>
          <w:shd w:val="clear" w:color="auto" w:fill="FFFFFF"/>
        </w:rPr>
      </w:pPr>
      <w:r w:rsidRPr="000F1FFC">
        <w:rPr>
          <w:rFonts w:ascii="Times New Roman" w:hAnsi="Times New Roman" w:cs="Times New Roman"/>
          <w:color w:val="222222"/>
          <w:sz w:val="24"/>
          <w:szCs w:val="24"/>
          <w:shd w:val="clear" w:color="auto" w:fill="FFFFFF"/>
        </w:rPr>
        <w:t>Rippon, J. H. (2005). Re</w:t>
      </w:r>
      <w:r w:rsidRPr="000F1FFC">
        <w:rPr>
          <w:rFonts w:ascii="Cambria Math" w:hAnsi="Cambria Math" w:cs="Cambria Math"/>
          <w:color w:val="222222"/>
          <w:sz w:val="24"/>
          <w:szCs w:val="24"/>
          <w:shd w:val="clear" w:color="auto" w:fill="FFFFFF"/>
        </w:rPr>
        <w:t>‐</w:t>
      </w:r>
      <w:r w:rsidRPr="000F1FFC">
        <w:rPr>
          <w:rFonts w:ascii="Times New Roman" w:hAnsi="Times New Roman" w:cs="Times New Roman"/>
          <w:color w:val="222222"/>
          <w:sz w:val="24"/>
          <w:szCs w:val="24"/>
          <w:shd w:val="clear" w:color="auto" w:fill="FFFFFF"/>
        </w:rPr>
        <w:t>defining careers in education. </w:t>
      </w:r>
      <w:r w:rsidRPr="000F1FFC">
        <w:rPr>
          <w:rFonts w:ascii="Times New Roman" w:hAnsi="Times New Roman" w:cs="Times New Roman"/>
          <w:i/>
          <w:iCs/>
          <w:color w:val="222222"/>
          <w:sz w:val="24"/>
          <w:szCs w:val="24"/>
          <w:shd w:val="clear" w:color="auto" w:fill="FFFFFF"/>
        </w:rPr>
        <w:t>Career Development International</w:t>
      </w:r>
      <w:r w:rsidRPr="000F1FFC">
        <w:rPr>
          <w:rFonts w:ascii="Times New Roman" w:hAnsi="Times New Roman" w:cs="Times New Roman"/>
          <w:color w:val="222222"/>
          <w:sz w:val="24"/>
          <w:szCs w:val="24"/>
          <w:shd w:val="clear" w:color="auto" w:fill="FFFFFF"/>
        </w:rPr>
        <w:t>.</w:t>
      </w:r>
    </w:p>
    <w:p w:rsidR="00616B77" w:rsidRPr="000F1FFC" w:rsidP="00616B77" w14:paraId="3CEC4A35" w14:textId="25B1C80C">
      <w:pPr>
        <w:spacing w:line="480" w:lineRule="auto"/>
        <w:jc w:val="center"/>
        <w:rPr>
          <w:rFonts w:ascii="Times New Roman" w:hAnsi="Times New Roman" w:cs="Times New Roman"/>
          <w:sz w:val="24"/>
          <w:szCs w:val="24"/>
        </w:rPr>
      </w:pPr>
      <w:r w:rsidRPr="000F1FFC">
        <w:rPr>
          <w:rFonts w:ascii="Times New Roman" w:hAnsi="Times New Roman" w:cs="Times New Roman"/>
          <w:color w:val="222222"/>
          <w:sz w:val="24"/>
          <w:szCs w:val="24"/>
          <w:shd w:val="clear" w:color="auto" w:fill="FFFFFF"/>
        </w:rPr>
        <w:t>Reis, R. M. (2012). </w:t>
      </w:r>
      <w:r w:rsidRPr="000F1FFC">
        <w:rPr>
          <w:rFonts w:ascii="Times New Roman" w:hAnsi="Times New Roman" w:cs="Times New Roman"/>
          <w:i/>
          <w:iCs/>
          <w:color w:val="222222"/>
          <w:sz w:val="24"/>
          <w:szCs w:val="24"/>
          <w:shd w:val="clear" w:color="auto" w:fill="FFFFFF"/>
        </w:rPr>
        <w:t>Tomorrow's professor: Preparing for academic careers in science and engineering</w:t>
      </w:r>
      <w:r w:rsidRPr="000F1FFC">
        <w:rPr>
          <w:rFonts w:ascii="Times New Roman" w:hAnsi="Times New Roman" w:cs="Times New Roman"/>
          <w:color w:val="222222"/>
          <w:sz w:val="24"/>
          <w:szCs w:val="24"/>
          <w:shd w:val="clear" w:color="auto" w:fill="FFFFFF"/>
        </w:rPr>
        <w:t>. John Wiley &amp; Sons.</w:t>
      </w:r>
      <w:bookmarkEnd w:id="0"/>
    </w:p>
    <w:sectPr>
      <w:head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B77" w14:paraId="690F5CFE" w14:textId="366E2CCC">
    <w:pPr>
      <w:pStyle w:val="Header"/>
    </w:pPr>
    <w:r>
      <w:t>CAREER 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8B565D5"/>
    <w:multiLevelType w:val="hybridMultilevel"/>
    <w:tmpl w:val="63842D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D96"/>
    <w:rsid w:val="000F1FFC"/>
    <w:rsid w:val="00142EB6"/>
    <w:rsid w:val="001468A8"/>
    <w:rsid w:val="00436027"/>
    <w:rsid w:val="00616B77"/>
    <w:rsid w:val="0071302E"/>
    <w:rsid w:val="008536D1"/>
    <w:rsid w:val="008C5AE0"/>
    <w:rsid w:val="00DF3D96"/>
    <w:rsid w:val="00EB3A2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A41D3306-073E-4786-ACD2-81105545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46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F3D9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D96"/>
    <w:pPr>
      <w:ind w:left="720"/>
      <w:contextualSpacing/>
    </w:pPr>
  </w:style>
  <w:style w:type="character" w:customStyle="1" w:styleId="Heading3Char">
    <w:name w:val="Heading 3 Char"/>
    <w:basedOn w:val="DefaultParagraphFont"/>
    <w:link w:val="Heading3"/>
    <w:uiPriority w:val="9"/>
    <w:rsid w:val="00DF3D9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DF3D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1468A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142EB6"/>
    <w:rPr>
      <w:color w:val="0000FF"/>
      <w:u w:val="single"/>
    </w:rPr>
  </w:style>
  <w:style w:type="paragraph" w:styleId="Header">
    <w:name w:val="header"/>
    <w:basedOn w:val="Normal"/>
    <w:link w:val="HeaderChar"/>
    <w:uiPriority w:val="99"/>
    <w:unhideWhenUsed/>
    <w:rsid w:val="00616B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B77"/>
  </w:style>
  <w:style w:type="paragraph" w:styleId="Footer">
    <w:name w:val="footer"/>
    <w:basedOn w:val="Normal"/>
    <w:link w:val="FooterChar"/>
    <w:uiPriority w:val="99"/>
    <w:unhideWhenUsed/>
    <w:rsid w:val="00616B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sychologytoday.com/blog/in-flux/201505/the-importance-learning-how-make-decision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dc:creator>
  <cp:lastModifiedBy>Shee</cp:lastModifiedBy>
  <cp:revision>4</cp:revision>
  <dcterms:created xsi:type="dcterms:W3CDTF">2020-04-10T08:37:00Z</dcterms:created>
  <dcterms:modified xsi:type="dcterms:W3CDTF">2020-04-10T09:33:00Z</dcterms:modified>
</cp:coreProperties>
</file>